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  <w:bookmarkStart w:id="0" w:name="_GoBack"/>
      <w:bookmarkEnd w:id="0"/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t>Obrazec o izvajanju dejavnosti in uresničevan</w:t>
      </w:r>
      <w:r w:rsidR="000D57A6">
        <w:rPr>
          <w:rFonts w:asciiTheme="minorHAnsi" w:hAnsiTheme="minorHAnsi" w:cstheme="minorHAnsi"/>
          <w:sz w:val="20"/>
        </w:rPr>
        <w:t>j</w:t>
      </w:r>
      <w:r w:rsidR="0019552A">
        <w:rPr>
          <w:rFonts w:asciiTheme="minorHAnsi" w:hAnsiTheme="minorHAnsi" w:cstheme="minorHAnsi"/>
          <w:sz w:val="20"/>
        </w:rPr>
        <w:t>u programske zasnove v letu _______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880"/>
        <w:gridCol w:w="4440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353FF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p w:rsidR="00607606" w:rsidRPr="006353FF" w:rsidRDefault="00607606" w:rsidP="006353FF">
      <w:pPr>
        <w:ind w:firstLine="709"/>
        <w:rPr>
          <w:rFonts w:asciiTheme="minorHAnsi" w:hAnsiTheme="minorHAnsi" w:cstheme="minorHAnsi"/>
        </w:rPr>
      </w:pPr>
    </w:p>
    <w:sectPr w:rsidR="00607606" w:rsidRPr="006353FF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92" w:rsidRDefault="00017492">
      <w:r>
        <w:separator/>
      </w:r>
    </w:p>
  </w:endnote>
  <w:endnote w:type="continuationSeparator" w:id="0">
    <w:p w:rsidR="00017492" w:rsidRDefault="000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>A030-03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obrazec_o_izvajanju_dejavnosti_in_uresnicevanju_programske_zasnove_v_letu_2020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D6E0C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D6E0C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CA31F0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 xml:space="preserve">A030-03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</w:rPr>
            <w:t>obrazec_o_izvajanju_dejavnosti_in_uresnicevanju_programske_zasnove_v_letu_2020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D6E0C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8D6E0C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92" w:rsidRDefault="00017492">
      <w:r>
        <w:separator/>
      </w:r>
    </w:p>
  </w:footnote>
  <w:footnote w:type="continuationSeparator" w:id="0">
    <w:p w:rsidR="00017492" w:rsidRDefault="00017492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</w:t>
      </w:r>
      <w:r w:rsidR="006353FF" w:rsidRPr="006353FF">
        <w:rPr>
          <w:rFonts w:asciiTheme="minorHAnsi" w:hAnsiTheme="minorHAnsi" w:cstheme="minorHAnsi"/>
          <w:sz w:val="14"/>
          <w:szCs w:val="14"/>
        </w:rPr>
        <w:t xml:space="preserve">Uradni list RS, št. 110/06 – UPB1, 36/08 – ZPOmK-1, 77/10 – ZSFCJA, 90/10 – </w:t>
      </w:r>
      <w:proofErr w:type="spellStart"/>
      <w:r w:rsidR="006353FF" w:rsidRPr="006353FF">
        <w:rPr>
          <w:rFonts w:asciiTheme="minorHAnsi" w:hAnsiTheme="minorHAnsi" w:cstheme="minorHAnsi"/>
          <w:sz w:val="14"/>
          <w:szCs w:val="14"/>
        </w:rPr>
        <w:t>odl</w:t>
      </w:r>
      <w:proofErr w:type="spellEnd"/>
      <w:r w:rsidR="006353FF" w:rsidRPr="006353FF">
        <w:rPr>
          <w:rFonts w:asciiTheme="minorHAnsi" w:hAnsiTheme="minorHAnsi" w:cstheme="minorHAnsi"/>
          <w:sz w:val="14"/>
          <w:szCs w:val="14"/>
        </w:rPr>
        <w:t xml:space="preserve">. US, 87/11 – </w:t>
      </w:r>
      <w:proofErr w:type="spellStart"/>
      <w:r w:rsidR="006353FF" w:rsidRPr="006353FF">
        <w:rPr>
          <w:rFonts w:asciiTheme="minorHAnsi" w:hAnsiTheme="minorHAnsi" w:cstheme="minorHAnsi"/>
          <w:sz w:val="14"/>
          <w:szCs w:val="14"/>
        </w:rPr>
        <w:t>ZAvMS</w:t>
      </w:r>
      <w:proofErr w:type="spellEnd"/>
      <w:r w:rsidR="006353FF" w:rsidRPr="006353FF">
        <w:rPr>
          <w:rFonts w:asciiTheme="minorHAnsi" w:hAnsiTheme="minorHAnsi" w:cstheme="minorHAnsi"/>
          <w:sz w:val="14"/>
          <w:szCs w:val="14"/>
        </w:rPr>
        <w:t xml:space="preserve">, 47/12, 47/15 – ZZSDT, 22/16, 39/16, 45/19 – </w:t>
      </w:r>
      <w:proofErr w:type="spellStart"/>
      <w:r w:rsidR="006353FF" w:rsidRPr="006353FF">
        <w:rPr>
          <w:rFonts w:asciiTheme="minorHAnsi" w:hAnsiTheme="minorHAnsi" w:cstheme="minorHAnsi"/>
          <w:sz w:val="14"/>
          <w:szCs w:val="14"/>
        </w:rPr>
        <w:t>odl</w:t>
      </w:r>
      <w:proofErr w:type="spellEnd"/>
      <w:r w:rsidR="006353FF" w:rsidRPr="006353FF">
        <w:rPr>
          <w:rFonts w:asciiTheme="minorHAnsi" w:hAnsiTheme="minorHAnsi" w:cstheme="minorHAnsi"/>
          <w:sz w:val="14"/>
          <w:szCs w:val="14"/>
        </w:rPr>
        <w:t xml:space="preserve">. US, 67/19 – </w:t>
      </w:r>
      <w:proofErr w:type="spellStart"/>
      <w:r w:rsidR="006353FF" w:rsidRPr="006353FF">
        <w:rPr>
          <w:rFonts w:asciiTheme="minorHAnsi" w:hAnsiTheme="minorHAnsi" w:cstheme="minorHAnsi"/>
          <w:sz w:val="14"/>
          <w:szCs w:val="14"/>
        </w:rPr>
        <w:t>odl</w:t>
      </w:r>
      <w:proofErr w:type="spellEnd"/>
      <w:r w:rsidR="006353FF" w:rsidRPr="006353FF">
        <w:rPr>
          <w:rFonts w:asciiTheme="minorHAnsi" w:hAnsiTheme="minorHAnsi" w:cstheme="minorHAnsi"/>
          <w:sz w:val="14"/>
          <w:szCs w:val="14"/>
        </w:rPr>
        <w:t>. US in 82/21</w:t>
      </w:r>
      <w:r w:rsidR="00A261A8">
        <w:rPr>
          <w:rFonts w:asciiTheme="minorHAnsi" w:hAnsiTheme="minorHAnsi" w:cstheme="minorHAnsi"/>
          <w:sz w:val="14"/>
          <w:szCs w:val="14"/>
        </w:rPr>
        <w:t>; v nadaljnjem besedilu ZMed</w:t>
      </w:r>
      <w:r w:rsidRPr="004E2F42">
        <w:rPr>
          <w:rFonts w:asciiTheme="minorHAnsi" w:hAnsiTheme="minorHAnsi" w:cstheme="minorHAnsi"/>
          <w:sz w:val="14"/>
          <w:szCs w:val="14"/>
        </w:rPr>
        <w:t>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17492"/>
    <w:rsid w:val="000573CB"/>
    <w:rsid w:val="000A054D"/>
    <w:rsid w:val="000B7B7E"/>
    <w:rsid w:val="000D57A6"/>
    <w:rsid w:val="00105BC7"/>
    <w:rsid w:val="0019552A"/>
    <w:rsid w:val="001E017C"/>
    <w:rsid w:val="00277647"/>
    <w:rsid w:val="0029310A"/>
    <w:rsid w:val="002933EB"/>
    <w:rsid w:val="002958EB"/>
    <w:rsid w:val="002B2222"/>
    <w:rsid w:val="00313BAA"/>
    <w:rsid w:val="003213FD"/>
    <w:rsid w:val="003F6FBF"/>
    <w:rsid w:val="004542CE"/>
    <w:rsid w:val="004E2F42"/>
    <w:rsid w:val="005076BE"/>
    <w:rsid w:val="00607606"/>
    <w:rsid w:val="00611AB1"/>
    <w:rsid w:val="006353FF"/>
    <w:rsid w:val="006D64DA"/>
    <w:rsid w:val="00727A6A"/>
    <w:rsid w:val="00761C75"/>
    <w:rsid w:val="007B5D82"/>
    <w:rsid w:val="00870218"/>
    <w:rsid w:val="008B6C1F"/>
    <w:rsid w:val="008D6E0C"/>
    <w:rsid w:val="00900D3D"/>
    <w:rsid w:val="0094261E"/>
    <w:rsid w:val="0095350E"/>
    <w:rsid w:val="00986B17"/>
    <w:rsid w:val="009B7754"/>
    <w:rsid w:val="00A261A8"/>
    <w:rsid w:val="00A34C08"/>
    <w:rsid w:val="00AB5DEB"/>
    <w:rsid w:val="00AE069A"/>
    <w:rsid w:val="00B46ADE"/>
    <w:rsid w:val="00CA31F0"/>
    <w:rsid w:val="00CF3F9A"/>
    <w:rsid w:val="00D116B7"/>
    <w:rsid w:val="00D12392"/>
    <w:rsid w:val="00DD0362"/>
    <w:rsid w:val="00E359B8"/>
    <w:rsid w:val="00F1167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F6853-6382-4178-A1E6-F867EFE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Anita Balas</cp:lastModifiedBy>
  <cp:revision>2</cp:revision>
  <cp:lastPrinted>2012-01-03T10:17:00Z</cp:lastPrinted>
  <dcterms:created xsi:type="dcterms:W3CDTF">2021-12-22T07:34:00Z</dcterms:created>
  <dcterms:modified xsi:type="dcterms:W3CDTF">2021-12-22T07:34:00Z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