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18" w:rsidRPr="00953718" w:rsidRDefault="00953718" w:rsidP="00953718">
      <w:pPr>
        <w:spacing w:beforeAutospacing="1" w:after="0" w:afterAutospacing="1" w:line="465" w:lineRule="atLeast"/>
        <w:outlineLvl w:val="0"/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</w:rPr>
      </w:pPr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</w:rPr>
        <w:fldChar w:fldCharType="begin"/>
      </w:r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</w:rPr>
        <w:instrText xml:space="preserve"> HYPERLINK "https://publishwall.si/radha88880000/post/522726/evropski-parlament-ucinki-brezzicne-komunikacije-5g-na-zdravje-ljudi" \t "_blank" </w:instrText>
      </w:r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</w:rPr>
        <w:fldChar w:fldCharType="separate"/>
      </w:r>
      <w:proofErr w:type="spellStart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>Evropski</w:t>
      </w:r>
      <w:proofErr w:type="spellEnd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>parlament-učinki</w:t>
      </w:r>
      <w:proofErr w:type="spellEnd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>brezžične</w:t>
      </w:r>
      <w:proofErr w:type="spellEnd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>komunikacije</w:t>
      </w:r>
      <w:proofErr w:type="spellEnd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 xml:space="preserve"> 5G </w:t>
      </w:r>
      <w:proofErr w:type="spellStart"/>
      <w:proofErr w:type="gramStart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>na</w:t>
      </w:r>
      <w:proofErr w:type="spellEnd"/>
      <w:proofErr w:type="gramEnd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>zdravje</w:t>
      </w:r>
      <w:proofErr w:type="spellEnd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  <w:u w:val="single"/>
          <w:bdr w:val="none" w:sz="0" w:space="0" w:color="auto" w:frame="1"/>
        </w:rPr>
        <w:t>ljudi</w:t>
      </w:r>
      <w:proofErr w:type="spellEnd"/>
      <w:r w:rsidRPr="00953718">
        <w:rPr>
          <w:rFonts w:ascii="Arial" w:eastAsia="Times New Roman" w:hAnsi="Arial" w:cs="Arial"/>
          <w:b/>
          <w:bCs/>
          <w:color w:val="104E8B"/>
          <w:kern w:val="36"/>
          <w:sz w:val="33"/>
          <w:szCs w:val="33"/>
        </w:rPr>
        <w:fldChar w:fldCharType="end"/>
      </w:r>
    </w:p>
    <w:p w:rsidR="00953718" w:rsidRPr="00953718" w:rsidRDefault="00953718" w:rsidP="00953718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953718">
        <w:rPr>
          <w:rFonts w:ascii="Arial" w:eastAsia="Times New Roman" w:hAnsi="Arial" w:cs="Arial"/>
          <w:b/>
          <w:color w:val="222222"/>
          <w:sz w:val="36"/>
          <w:szCs w:val="36"/>
          <w:bdr w:val="none" w:sz="0" w:space="0" w:color="auto" w:frame="1"/>
          <w:shd w:val="clear" w:color="auto" w:fill="F8F9FA"/>
        </w:rPr>
        <w:t>11.2. 2020</w:t>
      </w:r>
    </w:p>
    <w:p w:rsidR="00953718" w:rsidRPr="00953718" w:rsidRDefault="00953718" w:rsidP="00953718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53718">
        <w:rPr>
          <w:rFonts w:ascii="Arial" w:eastAsia="Times New Roman" w:hAnsi="Arial" w:cs="Arial"/>
          <w:b/>
          <w:color w:val="000000"/>
          <w:sz w:val="27"/>
          <w:szCs w:val="27"/>
          <w:bdr w:val="none" w:sz="0" w:space="0" w:color="auto" w:frame="1"/>
        </w:rPr>
        <w:t>POVZETEK:</w:t>
      </w:r>
    </w:p>
    <w:p w:rsidR="00953718" w:rsidRPr="00953718" w:rsidRDefault="00953718" w:rsidP="00953718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sl-SI"/>
        </w:rPr>
        <w:t xml:space="preserve">Peta generacija telekomunikacijskih tehnologij - 5G, je bistvenega pomena za dosego evropske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sl-SI"/>
        </w:rPr>
        <w:t>gigabitne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sl-SI"/>
        </w:rPr>
        <w:t xml:space="preserve"> družbe do leta 2025. Cilj - z neprekinjeno peto generacijo brezžične komunikacije pokriti vsa mestna območja, železnice in glavne ceste  je mogoče doseči le z ustvarjanjem zelo goste mreže anten in oddajnikov. Z drugimi besedami, število baznih postaj z višjimi frekvencami in drugih naprav bi bilo znatno povečano.</w:t>
      </w:r>
    </w:p>
    <w:p w:rsidR="00953718" w:rsidRPr="00953718" w:rsidRDefault="00953718" w:rsidP="00953718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Arial" w:eastAsia="Times New Roman" w:hAnsi="Arial" w:cs="Arial"/>
          <w:color w:val="000000"/>
          <w:sz w:val="32"/>
          <w:szCs w:val="32"/>
        </w:rPr>
      </w:pPr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  <w:lang w:val="sl-SI"/>
        </w:rPr>
        <w:t>Ob tem se postavlja vprašanje, ali bodo negativno vplivale na zdravje ljudi in okolje višje frekvence in milijarde dodatnih povezav, ki bodo po raziskavah pomenile stalno izpostavljenost celotne populacije, vključno z otroki. Ker raziskovalci na splošno menijo, da takšni radijski valovi ne predstavljajo grožnje za prebivalstvo, raziskave do zdaj niso obravnavale stalne izpostavljenosti, ki bi jo uvedla 5G. V skladu s tem del znanstvene skupnost meni, da je potrebno več raziskav o potencialnih negativnih bioloških učinkih elektromagnetnih polj (EMP) in 5G, zlasti glede na pojav nekaterih resnih bolezni. </w:t>
      </w:r>
      <w:r w:rsidRPr="00953718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  <w:lang w:val="sl-SI"/>
        </w:rPr>
        <w:t>Nadaljnja preučitev je potrebna glede združevanja raziskovalcev iz različnih strok, zlasti medicine in fizike ali inženiringa, za nadaljnje raziskave učinkov 5G.</w:t>
      </w:r>
    </w:p>
    <w:p w:rsidR="00953718" w:rsidRPr="00953718" w:rsidRDefault="00953718" w:rsidP="00953718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Trenutno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veljavna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določba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EU o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izpostavljenosti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brezžičnim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signalom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;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Priporočilo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Sveta o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omejitvi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izpostavljenosti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prebivalstva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elektromagnetnim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poljem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(0 Hz do 300 GHz) je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zdaj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staro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20 let in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tako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  <w:r w:rsidRPr="0095371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 xml:space="preserve">ne </w:t>
      </w:r>
      <w:proofErr w:type="spellStart"/>
      <w:r w:rsidRPr="00953718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</w:rPr>
        <w:t>upošteva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 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posebnih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tehničnih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lastnosti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5G.</w:t>
      </w:r>
    </w:p>
    <w:p w:rsidR="00953718" w:rsidRPr="00953718" w:rsidRDefault="00953718" w:rsidP="00953718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EPRS | European Parliamentary Research Service Author:</w:t>
      </w:r>
    </w:p>
    <w:p w:rsidR="00953718" w:rsidRPr="00953718" w:rsidRDefault="00953718" w:rsidP="00953718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Miroslava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Karaboytcheva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Members' Research Service PE 646.172 – February 2020</w:t>
      </w:r>
    </w:p>
    <w:p w:rsidR="00953718" w:rsidRPr="00953718" w:rsidRDefault="00953718" w:rsidP="00953718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Več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proofErr w:type="gram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na</w:t>
      </w:r>
      <w:proofErr w:type="spellEnd"/>
      <w:proofErr w:type="gram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povezavi</w:t>
      </w:r>
      <w:proofErr w:type="spellEnd"/>
      <w:r w:rsidRPr="00953718">
        <w:rPr>
          <w:rFonts w:ascii="Arial" w:eastAsia="Times New Roman" w:hAnsi="Arial" w:cs="Arial"/>
          <w:color w:val="000000"/>
          <w:sz w:val="27"/>
          <w:szCs w:val="27"/>
          <w:bdr w:val="none" w:sz="0" w:space="0" w:color="auto" w:frame="1"/>
        </w:rPr>
        <w:t>: </w:t>
      </w:r>
    </w:p>
    <w:p w:rsidR="00F11E59" w:rsidRPr="00953718" w:rsidRDefault="00953718" w:rsidP="00953718">
      <w:pPr>
        <w:shd w:val="clear" w:color="auto" w:fill="FFFFFF"/>
        <w:spacing w:beforeAutospacing="1" w:after="0" w:afterAutospacing="1" w:line="315" w:lineRule="atLeast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hyperlink r:id="rId5" w:tgtFrame="_blank" w:history="1">
        <w:r w:rsidRPr="00953718">
          <w:rPr>
            <w:rFonts w:ascii="Arial" w:eastAsia="Times New Roman" w:hAnsi="Arial" w:cs="Arial"/>
            <w:color w:val="1155CC"/>
            <w:sz w:val="27"/>
            <w:szCs w:val="27"/>
            <w:u w:val="single"/>
            <w:bdr w:val="none" w:sz="0" w:space="0" w:color="auto" w:frame="1"/>
          </w:rPr>
          <w:t>https://publishwall.si/radha88880000/post/522726/evropski-parlament-ucinki-brezzicne-komunikacije-5g-na-zdravje-ljudi</w:t>
        </w:r>
      </w:hyperlink>
      <w:bookmarkStart w:id="0" w:name="_GoBack"/>
      <w:bookmarkEnd w:id="0"/>
    </w:p>
    <w:sectPr w:rsidR="00F11E59" w:rsidRPr="0095371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18"/>
    <w:rsid w:val="00921BB8"/>
    <w:rsid w:val="00953718"/>
    <w:rsid w:val="00F1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53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53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povezava">
    <w:name w:val="Hyperlink"/>
    <w:basedOn w:val="Privzetapisavaodstavka"/>
    <w:uiPriority w:val="99"/>
    <w:semiHidden/>
    <w:unhideWhenUsed/>
    <w:rsid w:val="0095371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5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5371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953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53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povezava">
    <w:name w:val="Hyperlink"/>
    <w:basedOn w:val="Privzetapisavaodstavka"/>
    <w:uiPriority w:val="99"/>
    <w:semiHidden/>
    <w:unhideWhenUsed/>
    <w:rsid w:val="00953718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95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95371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3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6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9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352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6927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shwall.si/radha88880000/post/522726/evropski-parlament-ucinki-brezzicne-komunikacije-5g-na-zdravje-lju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Jozef</cp:lastModifiedBy>
  <cp:revision>1</cp:revision>
  <dcterms:created xsi:type="dcterms:W3CDTF">2020-12-10T17:27:00Z</dcterms:created>
  <dcterms:modified xsi:type="dcterms:W3CDTF">2020-12-10T17:30:00Z</dcterms:modified>
</cp:coreProperties>
</file>